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0"/>
      </w:tblGrid>
      <w:tr w:rsidR="00351C9A" w:rsidTr="00984448">
        <w:trPr>
          <w:trHeight w:val="3588"/>
        </w:trPr>
        <w:tc>
          <w:tcPr>
            <w:tcW w:w="6330" w:type="dxa"/>
          </w:tcPr>
          <w:p w:rsidR="00984448" w:rsidRDefault="00351C9A" w:rsidP="00AF04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Пояснительная записка к вопросу №1 </w:t>
            </w:r>
          </w:p>
          <w:p w:rsidR="00351C9A" w:rsidRDefault="00351C9A" w:rsidP="003D73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C9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bookmarkStart w:id="0" w:name="_GoBack"/>
            <w:r w:rsidR="00AF04A0">
              <w:rPr>
                <w:rFonts w:ascii="Times New Roman" w:hAnsi="Times New Roman" w:cs="Times New Roman"/>
                <w:sz w:val="28"/>
                <w:szCs w:val="28"/>
              </w:rPr>
              <w:t xml:space="preserve">Об одобрении совершения </w:t>
            </w:r>
            <w:r w:rsidR="00AF04A0" w:rsidRPr="00146FB4">
              <w:rPr>
                <w:rFonts w:ascii="Times New Roman" w:hAnsi="Times New Roman" w:cs="Times New Roman"/>
                <w:sz w:val="28"/>
                <w:szCs w:val="28"/>
              </w:rPr>
              <w:t>крупн</w:t>
            </w:r>
            <w:r w:rsidR="00AF04A0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F04A0" w:rsidRPr="00146FB4">
              <w:rPr>
                <w:rFonts w:ascii="Times New Roman" w:hAnsi="Times New Roman" w:cs="Times New Roman"/>
                <w:sz w:val="28"/>
                <w:szCs w:val="28"/>
              </w:rPr>
              <w:t xml:space="preserve"> сделк</w:t>
            </w:r>
            <w:r w:rsidR="00AF04A0">
              <w:rPr>
                <w:rFonts w:ascii="Times New Roman" w:hAnsi="Times New Roman" w:cs="Times New Roman"/>
                <w:sz w:val="28"/>
                <w:szCs w:val="28"/>
              </w:rPr>
              <w:t>и по заключению договора на</w:t>
            </w:r>
            <w:r w:rsidR="00AF04A0" w:rsidRPr="00D061F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научно-исследовательской работы по теме:</w:t>
            </w:r>
            <w:r w:rsidR="00AF04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04A0" w:rsidRPr="00D061FE">
              <w:rPr>
                <w:rFonts w:ascii="Times New Roman" w:hAnsi="Times New Roman" w:cs="Times New Roman"/>
                <w:sz w:val="28"/>
                <w:szCs w:val="28"/>
              </w:rPr>
              <w:t>«Сценарные условия и основные макроэкономические параметры прогноза социально-экономического развития Республики Саха (Якутия) на период до 2035 года»</w:t>
            </w:r>
            <w:r w:rsidR="00AF04A0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проведения открытого конкурса </w:t>
            </w:r>
            <w:bookmarkEnd w:id="0"/>
            <w:r w:rsidR="00AF04A0">
              <w:rPr>
                <w:rFonts w:ascii="Times New Roman" w:hAnsi="Times New Roman" w:cs="Times New Roman"/>
                <w:sz w:val="28"/>
                <w:szCs w:val="28"/>
              </w:rPr>
              <w:t>с начальной максимальной суммой 7 500 000 (семь миллионов пятьсот тысяч) рублей</w:t>
            </w:r>
            <w:r w:rsidRPr="00351C9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984448" w:rsidRDefault="00984448" w:rsidP="009844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D7C" w:rsidRDefault="00222D7C" w:rsidP="000844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 вынесения вопроса на рассмотре</w:t>
      </w:r>
      <w:r w:rsidR="00AF04A0">
        <w:rPr>
          <w:rFonts w:ascii="Times New Roman" w:hAnsi="Times New Roman" w:cs="Times New Roman"/>
          <w:sz w:val="28"/>
          <w:szCs w:val="28"/>
        </w:rPr>
        <w:t>ние Наблюдательного совета: п. 9</w:t>
      </w:r>
      <w:r>
        <w:rPr>
          <w:rFonts w:ascii="Times New Roman" w:hAnsi="Times New Roman" w:cs="Times New Roman"/>
          <w:sz w:val="28"/>
          <w:szCs w:val="28"/>
        </w:rPr>
        <w:t xml:space="preserve"> ст. 11 Федерального закона от 03.11.2006 г. №174-ФЗ «Об автономных учреждениях»</w:t>
      </w:r>
      <w:r w:rsidR="00AF04A0">
        <w:rPr>
          <w:rFonts w:ascii="Times New Roman" w:hAnsi="Times New Roman" w:cs="Times New Roman"/>
          <w:sz w:val="28"/>
          <w:szCs w:val="28"/>
        </w:rPr>
        <w:t>.</w:t>
      </w:r>
    </w:p>
    <w:p w:rsidR="00AF04A0" w:rsidRDefault="0008442B" w:rsidP="000844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поручения первого</w:t>
      </w:r>
      <w:r w:rsidR="00AF04A0" w:rsidRPr="00AF04A0">
        <w:rPr>
          <w:rFonts w:ascii="Times New Roman" w:hAnsi="Times New Roman" w:cs="Times New Roman"/>
          <w:sz w:val="28"/>
          <w:szCs w:val="28"/>
        </w:rPr>
        <w:t xml:space="preserve"> заместителя Председателя Правительства Республики Саха (Якутия) П.А. Маринычева от 12.03.2016 г. №б/н, на рассмотрение Наблюдательного совета выносится вопрос об одобрении совершения крупной сделки по заключению договора на выполнение научно-исследовательской работы </w:t>
      </w:r>
      <w:r w:rsidR="00AF04A0" w:rsidRPr="00D061FE">
        <w:rPr>
          <w:rFonts w:ascii="Times New Roman" w:hAnsi="Times New Roman" w:cs="Times New Roman"/>
          <w:sz w:val="28"/>
          <w:szCs w:val="28"/>
        </w:rPr>
        <w:t>«Сценарные условия и основные макроэкономические параметры прогноза социально-экономического развития Республики Саха (Якутия) на период до 2035 года»</w:t>
      </w:r>
      <w:r w:rsidR="00AF04A0">
        <w:rPr>
          <w:rFonts w:ascii="Times New Roman" w:hAnsi="Times New Roman" w:cs="Times New Roman"/>
          <w:sz w:val="28"/>
          <w:szCs w:val="28"/>
        </w:rPr>
        <w:t xml:space="preserve"> путем проведения открытого конкурса с начальной максимальной суммой 7 500 000 (семь миллионов пятьсот тысяч) рублей</w:t>
      </w:r>
      <w:r w:rsidR="00AF04A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F04A0" w:rsidRPr="009B0EC9" w:rsidRDefault="00AF04A0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>По данным бухгалтерской отчетности за 201</w:t>
      </w:r>
      <w:r>
        <w:rPr>
          <w:rFonts w:ascii="Times New Roman" w:hAnsi="Times New Roman" w:cs="Times New Roman"/>
          <w:sz w:val="28"/>
          <w:szCs w:val="28"/>
        </w:rPr>
        <w:t>5 год</w:t>
      </w:r>
      <w:r w:rsidRPr="009B0EC9">
        <w:rPr>
          <w:rFonts w:ascii="Times New Roman" w:hAnsi="Times New Roman" w:cs="Times New Roman"/>
          <w:sz w:val="28"/>
          <w:szCs w:val="28"/>
        </w:rPr>
        <w:t xml:space="preserve"> балансовая стоимость активов Учреждения </w:t>
      </w:r>
      <w:r w:rsidRPr="0062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– </w:t>
      </w:r>
      <w:r w:rsidR="003D73D2">
        <w:rPr>
          <w:rFonts w:ascii="Times New Roman" w:hAnsi="Times New Roman" w:cs="Times New Roman"/>
          <w:color w:val="000000" w:themeColor="text1"/>
          <w:sz w:val="28"/>
          <w:szCs w:val="28"/>
        </w:rPr>
        <w:t>7 564 284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(семь миллионов пятьсот шестьдесят четыре тысячи две</w:t>
      </w:r>
      <w:r w:rsidR="003D73D2">
        <w:rPr>
          <w:rFonts w:ascii="Times New Roman" w:hAnsi="Times New Roman" w:cs="Times New Roman"/>
          <w:color w:val="000000" w:themeColor="text1"/>
          <w:sz w:val="28"/>
          <w:szCs w:val="28"/>
        </w:rPr>
        <w:t>сти восемьдесят четыре рубля)</w:t>
      </w:r>
      <w:r w:rsidRPr="0062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F04A0" w:rsidRPr="0059434B" w:rsidRDefault="00AF04A0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14 </w:t>
      </w:r>
      <w:r w:rsidRPr="00DD32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D32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32E9">
        <w:rPr>
          <w:rFonts w:ascii="Times New Roman" w:hAnsi="Times New Roman" w:cs="Times New Roman"/>
          <w:sz w:val="28"/>
          <w:szCs w:val="28"/>
        </w:rPr>
        <w:t xml:space="preserve"> от 03.11.2006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32E9">
        <w:rPr>
          <w:rFonts w:ascii="Times New Roman" w:hAnsi="Times New Roman" w:cs="Times New Roman"/>
          <w:sz w:val="28"/>
          <w:szCs w:val="28"/>
        </w:rPr>
        <w:t xml:space="preserve"> 174-ФЗ </w:t>
      </w:r>
      <w:r>
        <w:rPr>
          <w:rFonts w:ascii="Times New Roman" w:hAnsi="Times New Roman" w:cs="Times New Roman"/>
          <w:sz w:val="28"/>
          <w:szCs w:val="28"/>
        </w:rPr>
        <w:t>«Об автономных учреждениях» к</w:t>
      </w:r>
      <w:r w:rsidRPr="009B0EC9">
        <w:rPr>
          <w:rFonts w:ascii="Times New Roman" w:hAnsi="Times New Roman" w:cs="Times New Roman"/>
          <w:sz w:val="28"/>
          <w:szCs w:val="28"/>
        </w:rPr>
        <w:t>рупной сделкой для Учреждения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EC9">
        <w:rPr>
          <w:rFonts w:ascii="Times New Roman" w:hAnsi="Times New Roman" w:cs="Times New Roman"/>
          <w:sz w:val="28"/>
          <w:szCs w:val="28"/>
        </w:rPr>
        <w:t>сделка, цена которой превышает</w:t>
      </w:r>
      <w:r>
        <w:rPr>
          <w:rFonts w:ascii="Times New Roman" w:hAnsi="Times New Roman" w:cs="Times New Roman"/>
          <w:sz w:val="28"/>
          <w:szCs w:val="28"/>
        </w:rPr>
        <w:t xml:space="preserve"> 10% балансовой стоимости активов автономного учреждения, определяемой по данным его бухгалтерской отчетности на последнюю отчетную дату, т.е.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Pr="00243CF5">
        <w:rPr>
          <w:rFonts w:ascii="Times New Roman" w:hAnsi="Times New Roman" w:cs="Times New Roman"/>
          <w:sz w:val="28"/>
          <w:szCs w:val="28"/>
        </w:rPr>
        <w:t>756 428 (семьсот пятьдесят шесть тысяч четыреста двадцать восемь) рублей</w:t>
      </w:r>
      <w:r w:rsidR="003D73D2">
        <w:rPr>
          <w:rFonts w:ascii="Times New Roman" w:hAnsi="Times New Roman" w:cs="Times New Roman"/>
          <w:sz w:val="28"/>
          <w:szCs w:val="28"/>
        </w:rPr>
        <w:t>.</w:t>
      </w:r>
    </w:p>
    <w:p w:rsidR="00243CF5" w:rsidRDefault="00243CF5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CF5">
        <w:rPr>
          <w:rFonts w:ascii="Times New Roman" w:hAnsi="Times New Roman" w:cs="Times New Roman"/>
          <w:sz w:val="28"/>
          <w:szCs w:val="28"/>
        </w:rPr>
        <w:t xml:space="preserve">Заключение договора будет произведено в рамках Федерального закона от 18.07.2011 № 223-ФЗ «О закупках товаров, работ, услуг отдельными видами юридических лиц» по итогам проведения открытого конкурса. </w:t>
      </w:r>
    </w:p>
    <w:p w:rsidR="00984448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задание на выполнение НИР согласовано Министерством экономики Республики Саха (Якутия) (исх. № 02-168 от 17.02.2016 г.).  </w:t>
      </w:r>
    </w:p>
    <w:p w:rsidR="0008442B" w:rsidRDefault="0008442B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624D" w:rsidRDefault="00B4624D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624D" w:rsidRPr="00243CF5" w:rsidRDefault="00B4624D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04A0" w:rsidRPr="009B0EC9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Ключевые у</w:t>
      </w:r>
      <w:r w:rsidR="00AF04A0" w:rsidRPr="009B0EC9">
        <w:rPr>
          <w:rFonts w:ascii="Times New Roman" w:hAnsi="Times New Roman" w:cs="Times New Roman"/>
          <w:b/>
          <w:sz w:val="28"/>
          <w:szCs w:val="28"/>
        </w:rPr>
        <w:t>словия заключения договора:</w:t>
      </w:r>
    </w:p>
    <w:p w:rsidR="0008442B" w:rsidRDefault="0008442B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B60"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открытый конкурс в соответствии с Положением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 порядке проведения закупок для нужд</w:t>
      </w:r>
      <w:r>
        <w:rPr>
          <w:rFonts w:ascii="Times New Roman" w:hAnsi="Times New Roman" w:cs="Times New Roman"/>
          <w:sz w:val="28"/>
          <w:szCs w:val="28"/>
        </w:rPr>
        <w:t xml:space="preserve"> ГАУ «ЦСИ РС(Я)».   </w:t>
      </w:r>
    </w:p>
    <w:p w:rsidR="00AF04A0" w:rsidRDefault="00AF04A0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Pr="00AF04A0">
        <w:rPr>
          <w:rFonts w:ascii="Times New Roman" w:hAnsi="Times New Roman" w:cs="Times New Roman"/>
          <w:sz w:val="28"/>
          <w:szCs w:val="28"/>
        </w:rPr>
        <w:t xml:space="preserve">выполнение научно-исследовательской работы </w:t>
      </w:r>
      <w:r w:rsidRPr="00D061FE">
        <w:rPr>
          <w:rFonts w:ascii="Times New Roman" w:hAnsi="Times New Roman" w:cs="Times New Roman"/>
          <w:sz w:val="28"/>
          <w:szCs w:val="28"/>
        </w:rPr>
        <w:t>«Сценарные условия и основные макроэкономические параметры прогноза социально-экономического развития Республики Саха (Якутия) на период до 2035 года»</w:t>
      </w:r>
      <w:r w:rsidR="008A74A7">
        <w:rPr>
          <w:rFonts w:ascii="Times New Roman" w:hAnsi="Times New Roman" w:cs="Times New Roman"/>
          <w:sz w:val="28"/>
          <w:szCs w:val="28"/>
        </w:rPr>
        <w:t>.</w:t>
      </w:r>
    </w:p>
    <w:p w:rsidR="008A74A7" w:rsidRDefault="008A74A7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4A7">
        <w:rPr>
          <w:rFonts w:ascii="Times New Roman" w:hAnsi="Times New Roman" w:cs="Times New Roman"/>
          <w:i/>
          <w:sz w:val="28"/>
          <w:szCs w:val="28"/>
        </w:rPr>
        <w:t>Срок выполнения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НИР</w:t>
      </w:r>
      <w:r w:rsidRPr="008A74A7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5AE">
        <w:rPr>
          <w:rFonts w:ascii="Times New Roman" w:hAnsi="Times New Roman" w:cs="Times New Roman"/>
          <w:sz w:val="28"/>
          <w:szCs w:val="28"/>
        </w:rPr>
        <w:t xml:space="preserve">поэтапно в соответствии с Календарным планом Технического задания. </w:t>
      </w:r>
    </w:p>
    <w:tbl>
      <w:tblPr>
        <w:tblW w:w="9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2126"/>
        <w:gridCol w:w="1417"/>
        <w:gridCol w:w="3969"/>
        <w:gridCol w:w="1560"/>
      </w:tblGrid>
      <w:tr w:rsidR="006A15AE" w:rsidRPr="006A15AE" w:rsidTr="003D73D2">
        <w:trPr>
          <w:jc w:val="center"/>
        </w:trPr>
        <w:tc>
          <w:tcPr>
            <w:tcW w:w="374" w:type="dxa"/>
            <w:shd w:val="clear" w:color="auto" w:fill="auto"/>
            <w:vAlign w:val="center"/>
          </w:tcPr>
          <w:p w:rsidR="006A15AE" w:rsidRPr="006A15AE" w:rsidRDefault="006A15AE" w:rsidP="00C61F73">
            <w:pPr>
              <w:pStyle w:val="1"/>
              <w:widowControl w:val="0"/>
              <w:spacing w:line="240" w:lineRule="atLeast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  <w:r w:rsidRPr="006A15AE">
              <w:rPr>
                <w:b/>
                <w:color w:val="000000"/>
                <w:sz w:val="20"/>
              </w:rPr>
              <w:t>№</w:t>
            </w:r>
          </w:p>
          <w:p w:rsidR="006A15AE" w:rsidRPr="006A15AE" w:rsidRDefault="006A15AE" w:rsidP="00C61F73">
            <w:pPr>
              <w:pStyle w:val="1"/>
              <w:widowControl w:val="0"/>
              <w:spacing w:line="240" w:lineRule="atLeast"/>
              <w:ind w:firstLine="0"/>
              <w:contextualSpacing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15AE" w:rsidRPr="006A15AE" w:rsidRDefault="006A15AE" w:rsidP="00C61F7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 работы</w:t>
            </w:r>
          </w:p>
        </w:tc>
        <w:tc>
          <w:tcPr>
            <w:tcW w:w="1417" w:type="dxa"/>
            <w:shd w:val="clear" w:color="auto" w:fill="auto"/>
          </w:tcPr>
          <w:p w:rsidR="006A15AE" w:rsidRPr="006A15AE" w:rsidRDefault="006A15AE" w:rsidP="00C61F7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Сроки выполнения</w:t>
            </w:r>
          </w:p>
        </w:tc>
        <w:tc>
          <w:tcPr>
            <w:tcW w:w="3969" w:type="dxa"/>
            <w:shd w:val="clear" w:color="auto" w:fill="auto"/>
          </w:tcPr>
          <w:p w:rsidR="006A15AE" w:rsidRPr="006A15AE" w:rsidRDefault="006A15AE" w:rsidP="00C61F7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работ</w:t>
            </w:r>
          </w:p>
        </w:tc>
        <w:tc>
          <w:tcPr>
            <w:tcW w:w="1560" w:type="dxa"/>
            <w:shd w:val="clear" w:color="auto" w:fill="auto"/>
          </w:tcPr>
          <w:p w:rsidR="006A15AE" w:rsidRPr="006A15AE" w:rsidRDefault="006A15AE" w:rsidP="00C61F7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Итоговый документ</w:t>
            </w:r>
          </w:p>
        </w:tc>
      </w:tr>
      <w:tr w:rsidR="003D73D2" w:rsidRPr="006A15AE" w:rsidTr="003D73D2">
        <w:trPr>
          <w:trHeight w:val="574"/>
          <w:jc w:val="center"/>
        </w:trPr>
        <w:tc>
          <w:tcPr>
            <w:tcW w:w="374" w:type="dxa"/>
            <w:shd w:val="clear" w:color="auto" w:fill="auto"/>
            <w:vAlign w:val="center"/>
          </w:tcPr>
          <w:p w:rsidR="003D73D2" w:rsidRPr="006A15AE" w:rsidRDefault="003D73D2" w:rsidP="003D73D2">
            <w:pPr>
              <w:pStyle w:val="1"/>
              <w:widowControl w:val="0"/>
              <w:spacing w:line="240" w:lineRule="atLeast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6A15AE">
              <w:rPr>
                <w:color w:val="000000"/>
                <w:sz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ind w:left="-108" w:right="-108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сценарных условий</w:t>
            </w:r>
          </w:p>
        </w:tc>
        <w:tc>
          <w:tcPr>
            <w:tcW w:w="1417" w:type="dxa"/>
            <w:shd w:val="clear" w:color="auto" w:fill="auto"/>
          </w:tcPr>
          <w:p w:rsidR="003D73D2" w:rsidRPr="003D73D2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73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течение 30 календарных дней с момента заключения договора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оценка внешних и внутренних условий развития экономики Республики Саха (Якутия);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 обоснование альтернативных сценариев будущего развития республики;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 выбор целевого сценария;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 выбор индикаторов развития;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 подготовка материалов для рассмотрения и выступление на заседании Научно-координационного совета ГАУ «ЦСИ»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аналитический доклад</w:t>
            </w:r>
          </w:p>
        </w:tc>
      </w:tr>
      <w:tr w:rsidR="003D73D2" w:rsidRPr="006A15AE" w:rsidTr="003D73D2">
        <w:trPr>
          <w:jc w:val="center"/>
        </w:trPr>
        <w:tc>
          <w:tcPr>
            <w:tcW w:w="374" w:type="dxa"/>
            <w:shd w:val="clear" w:color="auto" w:fill="auto"/>
            <w:vAlign w:val="center"/>
          </w:tcPr>
          <w:p w:rsidR="003D73D2" w:rsidRPr="006A15AE" w:rsidRDefault="003D73D2" w:rsidP="003D73D2">
            <w:pPr>
              <w:pStyle w:val="1"/>
              <w:widowControl w:val="0"/>
              <w:spacing w:line="240" w:lineRule="atLeast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6A15AE">
              <w:rPr>
                <w:color w:val="000000"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ind w:left="-108" w:right="-108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сценариев и индикаторов социально-экономического развития Республики Саха (Якутия) до 2035года</w:t>
            </w:r>
          </w:p>
        </w:tc>
        <w:tc>
          <w:tcPr>
            <w:tcW w:w="1417" w:type="dxa"/>
            <w:shd w:val="clear" w:color="auto" w:fill="auto"/>
          </w:tcPr>
          <w:p w:rsidR="003D73D2" w:rsidRPr="003D73D2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73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течение 40 календарных дней с момента заключения договора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разработка сценарных условий развития;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сценарии развития;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целевой сценарий;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индикаторы развития;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прогноз индексов-дефляторов;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аналитический доклад, краткий обзор и графическая презентация</w:t>
            </w:r>
          </w:p>
        </w:tc>
      </w:tr>
      <w:tr w:rsidR="003D73D2" w:rsidRPr="006A15AE" w:rsidTr="003D73D2">
        <w:trPr>
          <w:jc w:val="center"/>
        </w:trPr>
        <w:tc>
          <w:tcPr>
            <w:tcW w:w="374" w:type="dxa"/>
            <w:shd w:val="clear" w:color="auto" w:fill="auto"/>
            <w:vAlign w:val="center"/>
          </w:tcPr>
          <w:p w:rsidR="003D73D2" w:rsidRPr="006A15AE" w:rsidRDefault="003D73D2" w:rsidP="003D73D2">
            <w:pPr>
              <w:pStyle w:val="1"/>
              <w:widowControl w:val="0"/>
              <w:spacing w:line="240" w:lineRule="atLeast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6A15AE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ind w:left="-108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предварительного долгосрочного прогноза социально-экономического развития РС (Я</w:t>
            </w:r>
          </w:p>
        </w:tc>
        <w:tc>
          <w:tcPr>
            <w:tcW w:w="1417" w:type="dxa"/>
            <w:shd w:val="clear" w:color="auto" w:fill="auto"/>
          </w:tcPr>
          <w:p w:rsidR="003D73D2" w:rsidRPr="003D73D2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73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течение 70 календарных дней с момента заключения договора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проект прогноза и описание основных макроэкономических показателей;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аналитический доклад, краткий обзор и графическая презентация</w:t>
            </w:r>
          </w:p>
        </w:tc>
      </w:tr>
      <w:tr w:rsidR="003D73D2" w:rsidRPr="006A15AE" w:rsidTr="003D73D2">
        <w:trPr>
          <w:jc w:val="center"/>
        </w:trPr>
        <w:tc>
          <w:tcPr>
            <w:tcW w:w="374" w:type="dxa"/>
            <w:shd w:val="clear" w:color="auto" w:fill="auto"/>
            <w:vAlign w:val="center"/>
          </w:tcPr>
          <w:p w:rsidR="003D73D2" w:rsidRPr="006A15AE" w:rsidRDefault="003D73D2" w:rsidP="003D73D2">
            <w:pPr>
              <w:pStyle w:val="1"/>
              <w:widowControl w:val="0"/>
              <w:spacing w:line="240" w:lineRule="atLeast"/>
              <w:ind w:firstLine="0"/>
              <w:contextualSpacing/>
              <w:jc w:val="center"/>
              <w:rPr>
                <w:color w:val="000000"/>
                <w:sz w:val="20"/>
              </w:rPr>
            </w:pPr>
            <w:r w:rsidRPr="006A15AE">
              <w:rPr>
                <w:color w:val="000000"/>
                <w:sz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ind w:left="-108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итогового отчета и долгосрочного прогноза социально-экономического развития РС (Я) на период до 2035 года</w:t>
            </w:r>
          </w:p>
        </w:tc>
        <w:tc>
          <w:tcPr>
            <w:tcW w:w="1417" w:type="dxa"/>
            <w:shd w:val="clear" w:color="auto" w:fill="auto"/>
          </w:tcPr>
          <w:p w:rsidR="003D73D2" w:rsidRPr="003D73D2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73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течение 120 календарных дней с момента заключения договора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D73D2" w:rsidRPr="003D73D2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73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прогноз и описание основных макроэкономических показателей с учетом замечаний по третьему этапу;</w:t>
            </w:r>
          </w:p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73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подготовка материалов для рассмотрения и выступление на заседании Научно-координационного совета ГАУ «ЦСИ»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73D2" w:rsidRPr="006A15AE" w:rsidRDefault="003D73D2" w:rsidP="003D73D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15A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аналитический доклад, краткий обзор и графическая презентация</w:t>
            </w:r>
          </w:p>
        </w:tc>
      </w:tr>
    </w:tbl>
    <w:p w:rsidR="006A15AE" w:rsidRPr="009B0EC9" w:rsidRDefault="006A15AE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04A0" w:rsidRPr="009B0EC9" w:rsidRDefault="00AF04A0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победитель</w:t>
      </w:r>
      <w:r w:rsidR="00171BB7">
        <w:rPr>
          <w:rFonts w:ascii="Times New Roman" w:hAnsi="Times New Roman" w:cs="Times New Roman"/>
          <w:sz w:val="28"/>
          <w:szCs w:val="28"/>
        </w:rPr>
        <w:t xml:space="preserve"> будет определен</w:t>
      </w:r>
      <w:r>
        <w:rPr>
          <w:rFonts w:ascii="Times New Roman" w:hAnsi="Times New Roman" w:cs="Times New Roman"/>
          <w:sz w:val="28"/>
          <w:szCs w:val="28"/>
        </w:rPr>
        <w:t xml:space="preserve"> по итогам проведения открытого конкурса. </w:t>
      </w:r>
    </w:p>
    <w:p w:rsidR="003D73D2" w:rsidRDefault="00AF04A0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Начальная (максимальная) цена</w:t>
      </w:r>
      <w:r w:rsidRPr="009B0EC9">
        <w:rPr>
          <w:rFonts w:ascii="Times New Roman" w:hAnsi="Times New Roman" w:cs="Times New Roman"/>
          <w:i/>
          <w:sz w:val="28"/>
          <w:szCs w:val="28"/>
        </w:rPr>
        <w:t>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7 500 000</w:t>
      </w:r>
      <w:r w:rsidRPr="009B0EC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04A0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Документацией предусмотрено требование о внесении участниками закупки обеспечения заявки в размере 5% от НМЦ стоимости договора</w:t>
      </w:r>
      <w:r w:rsidR="003D73D2">
        <w:rPr>
          <w:rFonts w:ascii="Times New Roman" w:hAnsi="Times New Roman" w:cs="Times New Roman"/>
          <w:sz w:val="28"/>
          <w:szCs w:val="28"/>
        </w:rPr>
        <w:t xml:space="preserve"> – 375 000 (триста семьдесят пять тысяч) рублей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84448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448">
        <w:rPr>
          <w:rFonts w:ascii="Times New Roman" w:hAnsi="Times New Roman" w:cs="Times New Roman"/>
          <w:sz w:val="28"/>
          <w:szCs w:val="28"/>
        </w:rPr>
        <w:t xml:space="preserve">В соответствии с п. 8.3. Порядок формирования начальной (максимальной) цены Положения о порядке проведения закупок для нужд Государственного автономного учреждения Республики Саха (Якутия) «Центр стратегических исследований Республики Саха (Якутия)», </w:t>
      </w:r>
      <w:r w:rsidRPr="00984448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решением Наблюдательного совета ГАУ «ЦСИ РС (Я)» (протокол №5 (15) от «24» декабря 2015 года), начальная (максимальная) цена договора определяется и обосновываются посредством применения одного или нескольких методов: рыночный (анализ рынка); определение начальной (максимальной) цены договора по аналогичным закупкам (договорам); проектно-сметный; тарифный методы. </w:t>
      </w:r>
    </w:p>
    <w:p w:rsidR="00984448" w:rsidRPr="00984448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448">
        <w:rPr>
          <w:rFonts w:ascii="Times New Roman" w:hAnsi="Times New Roman"/>
          <w:sz w:val="28"/>
          <w:szCs w:val="28"/>
        </w:rPr>
        <w:t xml:space="preserve">Стоимость выполнения научно-исследовательских работ, в соответствии с </w:t>
      </w:r>
      <w:r w:rsidRPr="00984448">
        <w:rPr>
          <w:rFonts w:ascii="Times New Roman" w:hAnsi="Times New Roman" w:cs="Times New Roman"/>
          <w:sz w:val="28"/>
          <w:szCs w:val="28"/>
        </w:rPr>
        <w:t>Методическими рекомендациями Минэкономразвития РФ от 02.10.2013 г. № 567 «Об утверждении методических рекомендаций по применению методов определения начальной (максимальной) цены контракта, заключаемой с единственным поставщиком»), определяется затратным методом исходя из потребности каждой конкретной задачи с учетом особенностей рынка научно-исследовательских работ РС (Я).</w:t>
      </w:r>
    </w:p>
    <w:p w:rsidR="00984448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448">
        <w:rPr>
          <w:rFonts w:ascii="Times New Roman" w:hAnsi="Times New Roman" w:cs="Times New Roman"/>
          <w:sz w:val="28"/>
          <w:szCs w:val="28"/>
        </w:rPr>
        <w:t>Для определения начальной (максимальной</w:t>
      </w:r>
      <w:r w:rsidR="003D73D2">
        <w:rPr>
          <w:rFonts w:ascii="Times New Roman" w:hAnsi="Times New Roman" w:cs="Times New Roman"/>
          <w:sz w:val="28"/>
          <w:szCs w:val="28"/>
        </w:rPr>
        <w:t>)</w:t>
      </w:r>
      <w:r w:rsidRPr="00984448">
        <w:rPr>
          <w:rFonts w:ascii="Times New Roman" w:hAnsi="Times New Roman" w:cs="Times New Roman"/>
          <w:sz w:val="28"/>
          <w:szCs w:val="28"/>
        </w:rPr>
        <w:t xml:space="preserve"> цены договора на настоящую работу применены рыночный и проектно-сметный (затратный) методы.</w:t>
      </w:r>
      <w:r w:rsidR="003D73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42B" w:rsidRDefault="0008442B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42B">
        <w:rPr>
          <w:rFonts w:ascii="Times New Roman" w:hAnsi="Times New Roman" w:cs="Times New Roman"/>
          <w:i/>
          <w:sz w:val="28"/>
          <w:szCs w:val="28"/>
        </w:rPr>
        <w:t>Способ оплаты:</w:t>
      </w:r>
      <w:r>
        <w:rPr>
          <w:rFonts w:ascii="Times New Roman" w:hAnsi="Times New Roman" w:cs="Times New Roman"/>
          <w:sz w:val="28"/>
          <w:szCs w:val="28"/>
        </w:rPr>
        <w:t xml:space="preserve"> авансирование не предусмотрено. Оплата производится в размере 25% от суммы договора за каждый этап работы. </w:t>
      </w:r>
    </w:p>
    <w:p w:rsidR="00984448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Срок приема заявок:</w:t>
      </w:r>
      <w:r>
        <w:rPr>
          <w:rFonts w:ascii="Times New Roman" w:hAnsi="Times New Roman" w:cs="Times New Roman"/>
          <w:sz w:val="28"/>
          <w:szCs w:val="28"/>
        </w:rPr>
        <w:t xml:space="preserve"> 20 календарных дней с момента опубликования извещения в Единой информационной сети. </w:t>
      </w:r>
    </w:p>
    <w:p w:rsidR="00984448" w:rsidRDefault="00984448" w:rsidP="0008442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Критерии оценки заявок: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386"/>
        <w:gridCol w:w="3119"/>
      </w:tblGrid>
      <w:tr w:rsidR="00984448" w:rsidRPr="00984448" w:rsidTr="00984448">
        <w:trPr>
          <w:trHeight w:val="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48" w:rsidRPr="00984448" w:rsidRDefault="00984448" w:rsidP="009844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4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48" w:rsidRPr="00984448" w:rsidRDefault="00984448" w:rsidP="009844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448">
              <w:rPr>
                <w:rFonts w:ascii="Times New Roman" w:hAnsi="Times New Roman" w:cs="Times New Roman"/>
                <w:b/>
                <w:bCs/>
                <w:color w:val="000000"/>
              </w:rPr>
              <w:t>Критерий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48" w:rsidRPr="00984448" w:rsidRDefault="00984448" w:rsidP="009844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448">
              <w:rPr>
                <w:rFonts w:ascii="Times New Roman" w:hAnsi="Times New Roman" w:cs="Times New Roman"/>
                <w:b/>
                <w:bCs/>
                <w:color w:val="000000"/>
              </w:rPr>
              <w:t>Величина значимости критериев оценки в %</w:t>
            </w:r>
          </w:p>
        </w:tc>
      </w:tr>
      <w:tr w:rsidR="00984448" w:rsidRPr="00984448" w:rsidTr="00984448">
        <w:trPr>
          <w:trHeight w:val="1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Цена договора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20</w:t>
            </w:r>
          </w:p>
        </w:tc>
      </w:tr>
      <w:tr w:rsidR="00984448" w:rsidRPr="00984448" w:rsidTr="00984448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Качество работы и квалификация участника конкурса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:</w:t>
            </w: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80</w:t>
            </w:r>
          </w:p>
        </w:tc>
      </w:tr>
      <w:tr w:rsidR="00984448" w:rsidRPr="00984448" w:rsidTr="00984448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3D73D2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2.1.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</w:rPr>
              <w:t>- с</w:t>
            </w:r>
            <w:r w:rsidRPr="00A35BDA">
              <w:rPr>
                <w:rFonts w:ascii="Times New Roman" w:hAnsi="Times New Roman" w:cs="Times New Roman"/>
                <w:color w:val="000000"/>
              </w:rPr>
              <w:t xml:space="preserve">тепень проработанности технического предложения выполнения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3D73D2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-</w:t>
            </w:r>
          </w:p>
        </w:tc>
      </w:tr>
      <w:tr w:rsidR="00984448" w:rsidRPr="00984448" w:rsidTr="00984448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3D73D2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2.2.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</w:rPr>
              <w:t xml:space="preserve">- квалификация участника конкурса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48" w:rsidRPr="00984448" w:rsidRDefault="003D73D2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-</w:t>
            </w:r>
          </w:p>
        </w:tc>
      </w:tr>
      <w:tr w:rsidR="00984448" w:rsidRPr="00984448" w:rsidTr="00984448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48" w:rsidRPr="00984448" w:rsidRDefault="00984448" w:rsidP="00984448">
            <w:pPr>
              <w:tabs>
                <w:tab w:val="left" w:pos="267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984448">
              <w:rPr>
                <w:rFonts w:ascii="Times New Roman" w:hAnsi="Times New Roman" w:cs="Times New Roman"/>
                <w:color w:val="000000"/>
                <w:spacing w:val="-4"/>
              </w:rPr>
              <w:t>100</w:t>
            </w:r>
          </w:p>
        </w:tc>
      </w:tr>
    </w:tbl>
    <w:p w:rsidR="00984448" w:rsidRDefault="00984448" w:rsidP="0098444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A15AE" w:rsidRPr="00984448" w:rsidRDefault="006A15AE" w:rsidP="0098444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04A0" w:rsidRPr="00984448" w:rsidRDefault="00222D7C" w:rsidP="002D1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Перечень прилагаемых материалов:</w:t>
      </w:r>
      <w:r w:rsidR="00AF04A0" w:rsidRPr="0098444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04A0" w:rsidRPr="00984448" w:rsidRDefault="00984448" w:rsidP="002D1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1</w:t>
      </w:r>
      <w:r w:rsidR="00AF04A0" w:rsidRPr="00984448">
        <w:rPr>
          <w:rFonts w:ascii="Times New Roman" w:hAnsi="Times New Roman" w:cs="Times New Roman"/>
          <w:i/>
          <w:sz w:val="28"/>
          <w:szCs w:val="28"/>
        </w:rPr>
        <w:t>) письмо Министерства экономики РС(Я) от 18.03.2016 г. №И-02-2142 «О размещении Госзаказа» на 2 л;</w:t>
      </w:r>
    </w:p>
    <w:p w:rsidR="00984448" w:rsidRPr="00984448" w:rsidRDefault="00984448" w:rsidP="002D1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 xml:space="preserve">2) письмо Министерства экономики РС(Я) от 17.02.2016 г. №02-168 «О рассмотрении проектов технических заданий» на 1 л.; </w:t>
      </w:r>
    </w:p>
    <w:p w:rsidR="00AF04A0" w:rsidRPr="00984448" w:rsidRDefault="00984448" w:rsidP="002D1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3</w:t>
      </w:r>
      <w:r w:rsidR="00AF04A0" w:rsidRPr="00984448">
        <w:rPr>
          <w:rFonts w:ascii="Times New Roman" w:hAnsi="Times New Roman" w:cs="Times New Roman"/>
          <w:i/>
          <w:sz w:val="28"/>
          <w:szCs w:val="28"/>
        </w:rPr>
        <w:t>) справка о балансовой стоимости активов Учреждения на 1 л</w:t>
      </w:r>
      <w:r w:rsidRPr="00984448">
        <w:rPr>
          <w:rFonts w:ascii="Times New Roman" w:hAnsi="Times New Roman" w:cs="Times New Roman"/>
          <w:i/>
          <w:sz w:val="28"/>
          <w:szCs w:val="28"/>
        </w:rPr>
        <w:t>№</w:t>
      </w:r>
    </w:p>
    <w:p w:rsidR="00222D7C" w:rsidRDefault="00984448" w:rsidP="009844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4) проект конкурсной документации на 6</w:t>
      </w:r>
      <w:r w:rsidR="00BE4648">
        <w:rPr>
          <w:rFonts w:ascii="Times New Roman" w:hAnsi="Times New Roman" w:cs="Times New Roman"/>
          <w:i/>
          <w:sz w:val="28"/>
          <w:szCs w:val="28"/>
        </w:rPr>
        <w:t>0</w:t>
      </w:r>
      <w:r w:rsidRPr="00984448">
        <w:rPr>
          <w:rFonts w:ascii="Times New Roman" w:hAnsi="Times New Roman" w:cs="Times New Roman"/>
          <w:i/>
          <w:sz w:val="28"/>
          <w:szCs w:val="28"/>
        </w:rPr>
        <w:t xml:space="preserve"> л.</w:t>
      </w:r>
    </w:p>
    <w:p w:rsidR="003D73D2" w:rsidRDefault="003D73D2" w:rsidP="009844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5) утвержденное министерством экономики РС(Я) Техническое задание на 9 л. </w:t>
      </w:r>
    </w:p>
    <w:sectPr w:rsidR="003D73D2" w:rsidSect="00984448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EEA"/>
    <w:multiLevelType w:val="hybridMultilevel"/>
    <w:tmpl w:val="3814A070"/>
    <w:lvl w:ilvl="0" w:tplc="6A2A5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8442B"/>
    <w:rsid w:val="000E6421"/>
    <w:rsid w:val="00171BB7"/>
    <w:rsid w:val="001F21C3"/>
    <w:rsid w:val="00222D7C"/>
    <w:rsid w:val="00243CF5"/>
    <w:rsid w:val="002B1FE2"/>
    <w:rsid w:val="002D1E9A"/>
    <w:rsid w:val="00301DFB"/>
    <w:rsid w:val="00336924"/>
    <w:rsid w:val="00351C9A"/>
    <w:rsid w:val="003D73D2"/>
    <w:rsid w:val="00434ACF"/>
    <w:rsid w:val="004A6939"/>
    <w:rsid w:val="004C4633"/>
    <w:rsid w:val="004D4ED8"/>
    <w:rsid w:val="004E0C49"/>
    <w:rsid w:val="00661A34"/>
    <w:rsid w:val="006A15AE"/>
    <w:rsid w:val="007C604A"/>
    <w:rsid w:val="008A74A7"/>
    <w:rsid w:val="00984448"/>
    <w:rsid w:val="009D0EA8"/>
    <w:rsid w:val="00A55A54"/>
    <w:rsid w:val="00AF04A0"/>
    <w:rsid w:val="00B07805"/>
    <w:rsid w:val="00B4624D"/>
    <w:rsid w:val="00BC5D16"/>
    <w:rsid w:val="00BE4648"/>
    <w:rsid w:val="00C47E38"/>
    <w:rsid w:val="00C85E55"/>
    <w:rsid w:val="00C97E8B"/>
    <w:rsid w:val="00CD57F2"/>
    <w:rsid w:val="00D27324"/>
    <w:rsid w:val="00DB54FD"/>
    <w:rsid w:val="00DD133B"/>
    <w:rsid w:val="00DD5B77"/>
    <w:rsid w:val="00EB10C3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5867C-611F-4A57-A427-4BE7BA04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47E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D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1E9A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984448"/>
    <w:rPr>
      <w:rFonts w:cs="Times New Roman"/>
    </w:rPr>
  </w:style>
  <w:style w:type="paragraph" w:customStyle="1" w:styleId="1">
    <w:name w:val="Текст1"/>
    <w:basedOn w:val="a"/>
    <w:rsid w:val="006A15A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3D7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3D73D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25</cp:revision>
  <cp:lastPrinted>2016-03-21T10:38:00Z</cp:lastPrinted>
  <dcterms:created xsi:type="dcterms:W3CDTF">2015-05-26T04:06:00Z</dcterms:created>
  <dcterms:modified xsi:type="dcterms:W3CDTF">2016-03-25T09:30:00Z</dcterms:modified>
</cp:coreProperties>
</file>