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15336" w:rsidRPr="00FE1EEE" w:rsidTr="00215336">
        <w:tc>
          <w:tcPr>
            <w:tcW w:w="5353" w:type="dxa"/>
          </w:tcPr>
          <w:p w:rsidR="00215336" w:rsidRPr="00FE1EEE" w:rsidRDefault="00215336" w:rsidP="00215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Поя</w:t>
            </w:r>
            <w:r w:rsidR="00FE1EEE">
              <w:rPr>
                <w:rFonts w:ascii="Times New Roman" w:hAnsi="Times New Roman" w:cs="Times New Roman"/>
                <w:b/>
                <w:sz w:val="28"/>
                <w:szCs w:val="28"/>
              </w:rPr>
              <w:t>снительная записка по вопросу №</w:t>
            </w:r>
            <w:r w:rsidR="0000123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Об одобрении крупной сделки с Компанией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Bloomberg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Finance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>.» на оказание информационно-аналитических услуг с использованием системы «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Bloomberg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Professional</w:t>
            </w:r>
            <w:r w:rsidR="00306B77">
              <w:rPr>
                <w:rFonts w:ascii="Times New Roman" w:hAnsi="Times New Roman" w:cs="Times New Roman"/>
                <w:b/>
                <w:sz w:val="28"/>
                <w:szCs w:val="28"/>
              </w:rPr>
              <w:t>» на 2017-2018</w:t>
            </w:r>
            <w:r w:rsidR="00FE1EEE"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гг.</w:t>
            </w:r>
            <w:r w:rsidRPr="00FE1E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</w:t>
            </w:r>
          </w:p>
          <w:p w:rsidR="00FE1EEE" w:rsidRPr="00FE1EEE" w:rsidRDefault="00FE1EEE" w:rsidP="00D94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E1EEE" w:rsidRPr="00306B77" w:rsidRDefault="00FE1EEE" w:rsidP="005552F7">
      <w:pPr>
        <w:spacing w:before="24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06B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ГАУ «Центр стратегических исследований Республики Саха (Якутия)» выполняет широкий спектр аналитических задач для Правительства Республики Саха (Якутия) в рамках исполнения государственного задания, работ по мониторингу и выработке предложений по обеспечению </w:t>
      </w:r>
      <w:r w:rsidR="00306B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социально-экономического развития республики</w:t>
      </w:r>
      <w:r w:rsidRPr="00306B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FE1EEE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306B77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Поставленные перед Центром требования к качеству, срочности и достоверности аналитической информации предполагают наличие комплексного решения информационного обеспечения Правительства Республики Саха (Якутия), что невозможно удовлетворить исключительно через использование открытых и бесплатных источников информации. При этом ключевым вопросом является оперативность и достоверность экономической, деловой и финансовой информации.</w:t>
      </w:r>
    </w:p>
    <w:p w:rsidR="006D1BD7" w:rsidRDefault="006D1BD7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EE512C" w:rsidRPr="00306B77" w:rsidRDefault="00EE512C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данным опроса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William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Blair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среди 1900 различных специалистов финансового рынка по всему миру касательно поставщиков финансовых информационных систем, таких как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FactSet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Thomson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Reuters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Datastream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),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Bloomberg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S&amp;P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CapitalIQ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около 68% респондентов заявили, что в основном используют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Bloomberg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14% используют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Thomson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Reuters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Datastream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). </w:t>
      </w:r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 6% респондентов используют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FactSet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Capital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IQ. </w:t>
      </w:r>
      <w:proofErr w:type="gram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 результатом</w:t>
      </w:r>
      <w:proofErr w:type="gram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опроса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Bloomberg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имеет наивысший уровень удовлетворения среди респондентов (0,76),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Thomson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Reuters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(0,35) находится в нижней части таблицы.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Capital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IQ и </w:t>
      </w:r>
      <w:proofErr w:type="spellStart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FactSet</w:t>
      </w:r>
      <w:proofErr w:type="spellEnd"/>
      <w:r w:rsidRPr="00EE512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имеют уровень 0,69 и 0,60 соответственно.</w:t>
      </w:r>
    </w:p>
    <w:p w:rsidR="00FE1EEE" w:rsidRPr="00DF31A2" w:rsidRDefault="00FE1EEE" w:rsidP="005552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нформационная система «</w:t>
      </w:r>
      <w:proofErr w:type="spellStart"/>
      <w:r w:rsidRPr="00DF3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Bloomberg</w:t>
      </w:r>
      <w:proofErr w:type="spellEnd"/>
      <w:r w:rsidRPr="00DF31A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включает в себя:</w:t>
      </w:r>
    </w:p>
    <w:p w:rsidR="00FE1EEE" w:rsidRPr="00DF31A2" w:rsidRDefault="00FE1EEE" w:rsidP="005552F7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72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региональные макроэкономические данные и данные по различным секторам рынка, в том числе информация об инфляции, ВВП, данные об объемах экспорта и импорта, рынках недвижимости, валютных рынках, рынках акций, цены на товарных рынках, критические изменения нормативно-правовой и политико-экономической системах по странам.</w:t>
      </w:r>
    </w:p>
    <w:p w:rsidR="00FE1EEE" w:rsidRPr="00DF31A2" w:rsidRDefault="00FE1EEE" w:rsidP="00270E6C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новости представлены по событиям, в глобальном масштабе, новости о компаниях, рынках, отраслях, экономиках и правительствах более чем 160 стран мира, в том числе на русском языке.</w:t>
      </w:r>
    </w:p>
    <w:p w:rsidR="00FE1EEE" w:rsidRPr="00DF31A2" w:rsidRDefault="00FE1EEE" w:rsidP="007747E2">
      <w:pPr>
        <w:pStyle w:val="a6"/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обзоры рынков, индустриальный анализ, рынки капиталов, информация о бенефициарах, фундаментальные анализы и исследования. Доступ более чем к 1500 источникам, поставляющих аналитические обзоры независимых специалистов и компаний. </w:t>
      </w:r>
    </w:p>
    <w:p w:rsidR="00FE1EEE" w:rsidRPr="00DF31A2" w:rsidRDefault="00FE1EEE" w:rsidP="006D4B9E">
      <w:pPr>
        <w:shd w:val="clear" w:color="auto" w:fill="FFFFFF"/>
        <w:tabs>
          <w:tab w:val="num" w:pos="0"/>
        </w:tabs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Система дает возможность отслеживать следующие товарные рынки: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5"/>
        <w:gridCol w:w="4669"/>
      </w:tblGrid>
      <w:tr w:rsidR="00DF31A2" w:rsidRPr="00DF31A2" w:rsidTr="00E77AC7">
        <w:tc>
          <w:tcPr>
            <w:tcW w:w="4785" w:type="dxa"/>
          </w:tcPr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Алмазы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Нефть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Природный газ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Уголь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Олово</w:t>
            </w:r>
          </w:p>
        </w:tc>
        <w:tc>
          <w:tcPr>
            <w:tcW w:w="4786" w:type="dxa"/>
          </w:tcPr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Серебро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Золото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Сельское хозяйство</w:t>
            </w:r>
          </w:p>
          <w:p w:rsidR="00FE1EEE" w:rsidRPr="00DF31A2" w:rsidRDefault="00FE1EEE" w:rsidP="006D4B9E">
            <w:pPr>
              <w:pStyle w:val="a6"/>
              <w:numPr>
                <w:ilvl w:val="0"/>
                <w:numId w:val="2"/>
              </w:numPr>
              <w:tabs>
                <w:tab w:val="num" w:pos="0"/>
              </w:tabs>
              <w:spacing w:after="120"/>
              <w:ind w:left="0"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F31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 другие</w:t>
            </w:r>
          </w:p>
        </w:tc>
      </w:tr>
    </w:tbl>
    <w:p w:rsidR="00FE1EEE" w:rsidRPr="00DF31A2" w:rsidRDefault="00FE1EEE" w:rsidP="006D4B9E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Для анализа товарных рынков предоставляются следующие инструменты: мониторинг цен в реальном времени, данные об остатках, спросе и предложении, технический анализ, прогнозирование, статистический и сравнительный анализ, визуализация на карте, отчеты и комментарии экспертов и аналитиков, прогнозы показателей и рекомендации инвестиционных банков.</w:t>
      </w:r>
    </w:p>
    <w:p w:rsidR="00FE1EEE" w:rsidRPr="00DF31A2" w:rsidRDefault="00FE1EEE" w:rsidP="005552F7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Возможна загрузка архивных данных и данных в реальном времени в 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Excel</w:t>
      </w:r>
      <w:proofErr w:type="spellEnd"/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Система имеет более 300 заготовок для презентаций в 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PowerPoint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создания анализов и отчетов.</w:t>
      </w:r>
    </w:p>
    <w:p w:rsidR="00FE1EEE" w:rsidRPr="00DF31A2" w:rsidRDefault="00FE1EEE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терминалу 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Bloomberg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сегодняшний день подключены такие институты как Аналитический центр при Президенте РФ, НИУ Высшая школа экономики, Российская академия народного хозяйства и государственной службы при Президенте РФ, Финансовый университет при Правительстве РФ и многие другие. </w:t>
      </w:r>
    </w:p>
    <w:p w:rsidR="006D1BD7" w:rsidRDefault="006D1BD7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E1EEE" w:rsidRDefault="00DF31A2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Центром в 2016</w:t>
      </w:r>
      <w:r w:rsidR="00FE1EEE"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 использованием данных </w:t>
      </w:r>
      <w:r w:rsidR="00FE1EEE" w:rsidRPr="00DF31A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Bloomberg</w:t>
      </w:r>
      <w:r w:rsidR="00FE1EEE"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выполнены следующие аналитические работы:</w:t>
      </w:r>
    </w:p>
    <w:p w:rsidR="001D13C2" w:rsidRPr="00DF31A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- Аналитический обзор изменений в мировой экономике и экономике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, влияющих на социа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льно-экономическое развития Республики Саха (Якутия)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(ежеквартально);</w:t>
      </w: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- Финансово-экономическое состояние, труд и неполная занятость си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стемообразующих предприятий Республики Саха (Якутия)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="00432031">
        <w:rPr>
          <w:rFonts w:ascii="Times New Roman" w:hAnsi="Times New Roman" w:cs="Times New Roman"/>
          <w:color w:val="000000" w:themeColor="text1"/>
          <w:sz w:val="28"/>
          <w:szCs w:val="28"/>
        </w:rPr>
        <w:t>ежеквартально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E104A4" w:rsidRPr="00E104A4" w:rsidRDefault="00E104A4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10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НИР «Оценка динамики и объемов эмиссии СО2 в населенных пунктах промышленных районов Республики Саха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(Якутия) на примере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Айхал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E104A4" w:rsidRDefault="00E104A4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Экспертно-аналитическая работа по сопровождению проекта Стратегии социально-экономического развития Республики Саха (Якутия) до 2030 года с определением основных направлений до 2050 года;</w:t>
      </w:r>
    </w:p>
    <w:p w:rsidR="00E104A4" w:rsidRPr="00E104A4" w:rsidRDefault="00F21681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104A4" w:rsidRPr="00E104A4">
        <w:rPr>
          <w:rFonts w:ascii="Times New Roman" w:hAnsi="Times New Roman" w:cs="Times New Roman"/>
          <w:color w:val="000000" w:themeColor="text1"/>
          <w:sz w:val="28"/>
          <w:szCs w:val="28"/>
        </w:rPr>
        <w:t>Проект Концепции формирования Северо-Якутской опорной зоны социально-экономического развития Арктич</w:t>
      </w:r>
      <w:r w:rsidR="00E104A4">
        <w:rPr>
          <w:rFonts w:ascii="Times New Roman" w:hAnsi="Times New Roman" w:cs="Times New Roman"/>
          <w:color w:val="000000" w:themeColor="text1"/>
          <w:sz w:val="28"/>
          <w:szCs w:val="28"/>
        </w:rPr>
        <w:t>еской зоны Российской Федерации;</w:t>
      </w:r>
    </w:p>
    <w:p w:rsidR="004C0749" w:rsidRDefault="00F21681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C0749">
        <w:rPr>
          <w:rFonts w:ascii="Times New Roman" w:hAnsi="Times New Roman" w:cs="Times New Roman"/>
          <w:color w:val="000000" w:themeColor="text1"/>
          <w:sz w:val="28"/>
          <w:szCs w:val="28"/>
        </w:rPr>
        <w:t>Разр</w:t>
      </w:r>
      <w:r w:rsidR="004826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аботка сценариев социально-экономического развития Республики Саха (Якутия) </w:t>
      </w:r>
      <w:r w:rsidR="00E104A4">
        <w:rPr>
          <w:rFonts w:ascii="Times New Roman" w:hAnsi="Times New Roman" w:cs="Times New Roman"/>
          <w:color w:val="000000" w:themeColor="text1"/>
          <w:sz w:val="28"/>
          <w:szCs w:val="28"/>
        </w:rPr>
        <w:t>на период до 2019 года</w:t>
      </w:r>
      <w:r w:rsidR="005D5DE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104A4" w:rsidRPr="00E104A4" w:rsidRDefault="00E104A4" w:rsidP="00FD61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10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Аналитический </w:t>
      </w:r>
      <w:r w:rsidR="005D5DE9">
        <w:rPr>
          <w:rFonts w:ascii="Times New Roman" w:hAnsi="Times New Roman" w:cs="Times New Roman"/>
          <w:color w:val="000000" w:themeColor="text1"/>
          <w:sz w:val="28"/>
          <w:szCs w:val="28"/>
        </w:rPr>
        <w:t>обзор рынка природного графита.</w:t>
      </w:r>
    </w:p>
    <w:p w:rsidR="006D1BD7" w:rsidRDefault="006D1BD7" w:rsidP="007A2C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Pr="00DF31A2" w:rsidRDefault="001D13C2" w:rsidP="007A2C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2017</w:t>
      </w:r>
      <w:r w:rsidRPr="00DF31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Центром будет продолжена работа по первым двум работам из вышеперечисленн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ого списка, кроме того </w:t>
      </w:r>
      <w:r w:rsidR="007A2CB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Bloomberg</w:t>
      </w:r>
      <w:r w:rsidR="007A2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будет использован в разработке сценариев социально-экономического  развития Республики Саха (Якутия) на период до 2020 года,</w:t>
      </w:r>
      <w:r w:rsidR="004320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разработке стратегии развития промышленных районов республики, </w:t>
      </w:r>
      <w:r w:rsidR="007A2CBB">
        <w:rPr>
          <w:rFonts w:ascii="Times New Roman" w:hAnsi="Times New Roman" w:cs="Times New Roman"/>
          <w:color w:val="000000" w:themeColor="text1"/>
          <w:sz w:val="28"/>
          <w:szCs w:val="28"/>
        </w:rPr>
        <w:t>актуализации прогнозных грузопотоков Республики Саха (Якутия) на период до 2030 года с учетом создания Якутского транспортно-л</w:t>
      </w:r>
      <w:r w:rsidR="00432031">
        <w:rPr>
          <w:rFonts w:ascii="Times New Roman" w:hAnsi="Times New Roman" w:cs="Times New Roman"/>
          <w:color w:val="000000" w:themeColor="text1"/>
          <w:sz w:val="28"/>
          <w:szCs w:val="28"/>
        </w:rPr>
        <w:t>огистического узла, в разработке</w:t>
      </w:r>
      <w:r w:rsidR="007A2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перспективной модели размещения производительных сил, инфраструктуры и системы расселения Республики Саха (Якутия) и и</w:t>
      </w:r>
      <w:r w:rsidR="00432031">
        <w:rPr>
          <w:rFonts w:ascii="Times New Roman" w:hAnsi="Times New Roman" w:cs="Times New Roman"/>
          <w:color w:val="000000" w:themeColor="text1"/>
          <w:sz w:val="28"/>
          <w:szCs w:val="28"/>
        </w:rPr>
        <w:t>зучении</w:t>
      </w:r>
      <w:r w:rsidR="007A2CBB" w:rsidRPr="007A2C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зарубежных и региональных схем реализации</w:t>
      </w:r>
      <w:r w:rsidR="002C58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сельскохозяйственной продукции.</w:t>
      </w:r>
    </w:p>
    <w:p w:rsidR="001D13C2" w:rsidRPr="00306B77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lastRenderedPageBreak/>
        <w:t xml:space="preserve">С учетом вышесказанного предлагаем перезаключить договор подписки на терминал </w:t>
      </w:r>
      <w:r w:rsidRPr="006D1BD7">
        <w:rPr>
          <w:rFonts w:ascii="Times New Roman" w:hAnsi="Times New Roman" w:cs="Times New Roman"/>
          <w:sz w:val="28"/>
          <w:szCs w:val="28"/>
        </w:rPr>
        <w:t>Bloomberg</w:t>
      </w:r>
      <w:r w:rsidRPr="00306B77">
        <w:rPr>
          <w:rFonts w:ascii="Times New Roman" w:hAnsi="Times New Roman" w:cs="Times New Roman"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sz w:val="28"/>
          <w:szCs w:val="28"/>
        </w:rPr>
        <w:t>Professional</w:t>
      </w:r>
      <w:r w:rsidRPr="00306B77">
        <w:rPr>
          <w:rFonts w:ascii="Times New Roman" w:hAnsi="Times New Roman" w:cs="Times New Roman"/>
          <w:sz w:val="28"/>
          <w:szCs w:val="28"/>
        </w:rPr>
        <w:t xml:space="preserve"> еще на один год. </w:t>
      </w:r>
    </w:p>
    <w:p w:rsidR="001D13C2" w:rsidRPr="006D1BD7" w:rsidRDefault="001D13C2" w:rsidP="006D1B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BD7">
        <w:rPr>
          <w:rFonts w:ascii="Times New Roman" w:hAnsi="Times New Roman" w:cs="Times New Roman"/>
          <w:sz w:val="28"/>
          <w:szCs w:val="28"/>
        </w:rPr>
        <w:t>Сумма годовой подписки на одно автоматизированное рабочее место сервиса ИАС «</w:t>
      </w:r>
      <w:proofErr w:type="spellStart"/>
      <w:r w:rsidRPr="006D1BD7">
        <w:rPr>
          <w:rFonts w:ascii="Times New Roman" w:hAnsi="Times New Roman" w:cs="Times New Roman"/>
          <w:sz w:val="28"/>
          <w:szCs w:val="28"/>
        </w:rPr>
        <w:t>Bloomberg</w:t>
      </w:r>
      <w:proofErr w:type="spellEnd"/>
      <w:r w:rsidRPr="006D1BD7">
        <w:rPr>
          <w:rFonts w:ascii="Times New Roman" w:hAnsi="Times New Roman" w:cs="Times New Roman"/>
          <w:sz w:val="28"/>
          <w:szCs w:val="28"/>
        </w:rPr>
        <w:t>» составляет 25 </w:t>
      </w:r>
      <w:r w:rsidR="006D1BD7" w:rsidRPr="006D1BD7">
        <w:rPr>
          <w:rFonts w:ascii="Times New Roman" w:hAnsi="Times New Roman" w:cs="Times New Roman"/>
          <w:sz w:val="28"/>
          <w:szCs w:val="28"/>
        </w:rPr>
        <w:t>6</w:t>
      </w:r>
      <w:r w:rsidRPr="006D1BD7">
        <w:rPr>
          <w:rFonts w:ascii="Times New Roman" w:hAnsi="Times New Roman" w:cs="Times New Roman"/>
          <w:sz w:val="28"/>
          <w:szCs w:val="28"/>
        </w:rPr>
        <w:t xml:space="preserve">80 (двадцать пять тысяч </w:t>
      </w:r>
      <w:r w:rsidR="006D1BD7" w:rsidRPr="006D1BD7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Pr="006D1BD7">
        <w:rPr>
          <w:rFonts w:ascii="Times New Roman" w:hAnsi="Times New Roman" w:cs="Times New Roman"/>
          <w:sz w:val="28"/>
          <w:szCs w:val="28"/>
        </w:rPr>
        <w:t xml:space="preserve">восемьдесят) долларов США.  </w:t>
      </w:r>
    </w:p>
    <w:p w:rsidR="001D13C2" w:rsidRPr="00306B77" w:rsidRDefault="001D13C2" w:rsidP="006D1B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t>Условия заключения договора:</w:t>
      </w:r>
    </w:p>
    <w:p w:rsidR="001D13C2" w:rsidRPr="00306B77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t>Предмет: оказание информационно-аналитических услуг по предоставлению финансовой информации об участниках финансового рынка с использованием информационной системы «</w:t>
      </w:r>
      <w:r w:rsidRPr="006D1BD7">
        <w:rPr>
          <w:rFonts w:ascii="Times New Roman" w:hAnsi="Times New Roman" w:cs="Times New Roman"/>
          <w:sz w:val="28"/>
          <w:szCs w:val="28"/>
        </w:rPr>
        <w:t>Bloomberg</w:t>
      </w:r>
      <w:r w:rsidRPr="00306B77">
        <w:rPr>
          <w:rFonts w:ascii="Times New Roman" w:hAnsi="Times New Roman" w:cs="Times New Roman"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sz w:val="28"/>
          <w:szCs w:val="28"/>
        </w:rPr>
        <w:t>Professional</w:t>
      </w:r>
      <w:r w:rsidRPr="00306B77">
        <w:rPr>
          <w:rFonts w:ascii="Times New Roman" w:hAnsi="Times New Roman" w:cs="Times New Roman"/>
          <w:sz w:val="28"/>
          <w:szCs w:val="28"/>
        </w:rPr>
        <w:t>».</w:t>
      </w:r>
    </w:p>
    <w:p w:rsidR="001D13C2" w:rsidRPr="00306B77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t>Контрагент: Компания «</w:t>
      </w:r>
      <w:r w:rsidRPr="006D1BD7">
        <w:rPr>
          <w:rFonts w:ascii="Times New Roman" w:hAnsi="Times New Roman" w:cs="Times New Roman"/>
          <w:sz w:val="28"/>
          <w:szCs w:val="28"/>
        </w:rPr>
        <w:t>Bloomberg</w:t>
      </w:r>
      <w:r w:rsidRPr="00306B77">
        <w:rPr>
          <w:rFonts w:ascii="Times New Roman" w:hAnsi="Times New Roman" w:cs="Times New Roman"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sz w:val="28"/>
          <w:szCs w:val="28"/>
        </w:rPr>
        <w:t>Finance</w:t>
      </w:r>
      <w:r w:rsidRPr="00306B77">
        <w:rPr>
          <w:rFonts w:ascii="Times New Roman" w:hAnsi="Times New Roman" w:cs="Times New Roman"/>
          <w:sz w:val="28"/>
          <w:szCs w:val="28"/>
        </w:rPr>
        <w:t xml:space="preserve"> </w:t>
      </w:r>
      <w:r w:rsidRPr="006D1BD7">
        <w:rPr>
          <w:rFonts w:ascii="Times New Roman" w:hAnsi="Times New Roman" w:cs="Times New Roman"/>
          <w:sz w:val="28"/>
          <w:szCs w:val="28"/>
        </w:rPr>
        <w:t>L</w:t>
      </w:r>
      <w:r w:rsidRPr="00306B77">
        <w:rPr>
          <w:rFonts w:ascii="Times New Roman" w:hAnsi="Times New Roman" w:cs="Times New Roman"/>
          <w:sz w:val="28"/>
          <w:szCs w:val="28"/>
        </w:rPr>
        <w:t>.</w:t>
      </w:r>
      <w:r w:rsidRPr="006D1BD7">
        <w:rPr>
          <w:rFonts w:ascii="Times New Roman" w:hAnsi="Times New Roman" w:cs="Times New Roman"/>
          <w:sz w:val="28"/>
          <w:szCs w:val="28"/>
        </w:rPr>
        <w:t>P</w:t>
      </w:r>
      <w:r w:rsidRPr="00306B77">
        <w:rPr>
          <w:rFonts w:ascii="Times New Roman" w:hAnsi="Times New Roman" w:cs="Times New Roman"/>
          <w:sz w:val="28"/>
          <w:szCs w:val="28"/>
        </w:rPr>
        <w:t>.».</w:t>
      </w:r>
    </w:p>
    <w:p w:rsidR="001D13C2" w:rsidRPr="00306B77" w:rsidRDefault="006D1BD7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1BD7">
        <w:rPr>
          <w:rFonts w:ascii="Times New Roman" w:hAnsi="Times New Roman" w:cs="Times New Roman"/>
          <w:sz w:val="28"/>
          <w:szCs w:val="28"/>
        </w:rPr>
        <w:t>Цена договора: 25 6</w:t>
      </w:r>
      <w:r w:rsidR="001D13C2" w:rsidRPr="006D1BD7">
        <w:rPr>
          <w:rFonts w:ascii="Times New Roman" w:hAnsi="Times New Roman" w:cs="Times New Roman"/>
          <w:sz w:val="28"/>
          <w:szCs w:val="28"/>
        </w:rPr>
        <w:t xml:space="preserve">80 (двадцать пять тысяч </w:t>
      </w:r>
      <w:r w:rsidRPr="006D1BD7">
        <w:rPr>
          <w:rFonts w:ascii="Times New Roman" w:hAnsi="Times New Roman" w:cs="Times New Roman"/>
          <w:sz w:val="28"/>
          <w:szCs w:val="28"/>
        </w:rPr>
        <w:t xml:space="preserve">шестьсот </w:t>
      </w:r>
      <w:r w:rsidR="001D13C2" w:rsidRPr="006D1BD7">
        <w:rPr>
          <w:rFonts w:ascii="Times New Roman" w:hAnsi="Times New Roman" w:cs="Times New Roman"/>
          <w:sz w:val="28"/>
          <w:szCs w:val="28"/>
        </w:rPr>
        <w:t>восемьдесят) долларов США, без учета НДС, на одно автоматизированное рабочее место сервиса ИАС «</w:t>
      </w:r>
      <w:proofErr w:type="spellStart"/>
      <w:r w:rsidR="001D13C2" w:rsidRPr="006D1BD7">
        <w:rPr>
          <w:rFonts w:ascii="Times New Roman" w:hAnsi="Times New Roman" w:cs="Times New Roman"/>
          <w:sz w:val="28"/>
          <w:szCs w:val="28"/>
        </w:rPr>
        <w:t>Bloomberg</w:t>
      </w:r>
      <w:proofErr w:type="spellEnd"/>
      <w:r w:rsidR="001D13C2" w:rsidRPr="006D1BD7">
        <w:rPr>
          <w:rFonts w:ascii="Times New Roman" w:hAnsi="Times New Roman" w:cs="Times New Roman"/>
          <w:sz w:val="28"/>
          <w:szCs w:val="28"/>
        </w:rPr>
        <w:t>».</w:t>
      </w:r>
      <w:r w:rsidR="00DA6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3C2" w:rsidRPr="00306B77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t xml:space="preserve">Способ закупки: заключение договора как с единственным поставщиком в соответствии с Положением о порядке проведения закупок </w:t>
      </w:r>
      <w:r w:rsidR="006D1BD7" w:rsidRPr="00306B77">
        <w:rPr>
          <w:rFonts w:ascii="Times New Roman" w:hAnsi="Times New Roman" w:cs="Times New Roman"/>
          <w:sz w:val="28"/>
          <w:szCs w:val="28"/>
        </w:rPr>
        <w:t>для нужд</w:t>
      </w:r>
      <w:r w:rsidRPr="00306B77">
        <w:rPr>
          <w:rFonts w:ascii="Times New Roman" w:hAnsi="Times New Roman" w:cs="Times New Roman"/>
          <w:sz w:val="28"/>
          <w:szCs w:val="28"/>
        </w:rPr>
        <w:t xml:space="preserve"> ГАУ «ЦСИ РС(Я)». </w:t>
      </w:r>
    </w:p>
    <w:p w:rsidR="006D1BD7" w:rsidRDefault="006D1BD7" w:rsidP="001D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1BD7" w:rsidRDefault="006D1BD7" w:rsidP="001D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13C2" w:rsidRPr="00306B77" w:rsidRDefault="001D13C2" w:rsidP="001D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6B77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1D13C2" w:rsidRPr="00306B77" w:rsidRDefault="00D543E0" w:rsidP="001D13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13C2" w:rsidRPr="00306B77">
        <w:rPr>
          <w:rFonts w:ascii="Times New Roman" w:hAnsi="Times New Roman" w:cs="Times New Roman"/>
          <w:sz w:val="28"/>
          <w:szCs w:val="28"/>
        </w:rPr>
        <w:t>Проект договора на оказание информационно-аналитических услуг с использованием информационной системы «</w:t>
      </w:r>
      <w:r w:rsidR="001D13C2" w:rsidRPr="00306B77">
        <w:rPr>
          <w:rFonts w:ascii="Times New Roman" w:hAnsi="Times New Roman" w:cs="Times New Roman"/>
          <w:sz w:val="28"/>
          <w:szCs w:val="28"/>
          <w:lang w:val="en-US"/>
        </w:rPr>
        <w:t>Bloomberg</w:t>
      </w:r>
      <w:r w:rsidR="001D13C2" w:rsidRPr="00306B77">
        <w:rPr>
          <w:rFonts w:ascii="Times New Roman" w:hAnsi="Times New Roman" w:cs="Times New Roman"/>
          <w:sz w:val="28"/>
          <w:szCs w:val="28"/>
        </w:rPr>
        <w:t xml:space="preserve"> </w:t>
      </w:r>
      <w:r w:rsidR="001D13C2" w:rsidRPr="00306B77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="001D13C2">
        <w:rPr>
          <w:rFonts w:ascii="Times New Roman" w:hAnsi="Times New Roman" w:cs="Times New Roman"/>
          <w:sz w:val="28"/>
          <w:szCs w:val="28"/>
        </w:rPr>
        <w:t xml:space="preserve">» </w:t>
      </w:r>
      <w:r w:rsidR="001D13C2" w:rsidRPr="00306B77">
        <w:rPr>
          <w:rFonts w:ascii="Times New Roman" w:hAnsi="Times New Roman" w:cs="Times New Roman"/>
          <w:sz w:val="28"/>
          <w:szCs w:val="28"/>
        </w:rPr>
        <w:t xml:space="preserve">на </w:t>
      </w:r>
      <w:r w:rsidR="00026FEE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1D13C2" w:rsidRPr="00306B77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1D1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5552F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3C2" w:rsidRDefault="001D13C2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13C2" w:rsidRDefault="001D13C2" w:rsidP="00555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4012" w:rsidRPr="00306B77" w:rsidRDefault="00934012" w:rsidP="007A2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4012" w:rsidRPr="00306B77" w:rsidSect="00FE1EEE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27D55"/>
    <w:multiLevelType w:val="hybridMultilevel"/>
    <w:tmpl w:val="80B2C614"/>
    <w:lvl w:ilvl="0" w:tplc="AC8E68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607D58"/>
    <w:multiLevelType w:val="hybridMultilevel"/>
    <w:tmpl w:val="D024B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460029"/>
    <w:multiLevelType w:val="multilevel"/>
    <w:tmpl w:val="A0485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D8"/>
    <w:rsid w:val="0000123B"/>
    <w:rsid w:val="000118F6"/>
    <w:rsid w:val="00026FEE"/>
    <w:rsid w:val="000B2B6B"/>
    <w:rsid w:val="001D13C2"/>
    <w:rsid w:val="00215336"/>
    <w:rsid w:val="00270E6C"/>
    <w:rsid w:val="00287980"/>
    <w:rsid w:val="002C58C0"/>
    <w:rsid w:val="00301DFB"/>
    <w:rsid w:val="00306B77"/>
    <w:rsid w:val="00334AE8"/>
    <w:rsid w:val="00336924"/>
    <w:rsid w:val="003710BB"/>
    <w:rsid w:val="00432031"/>
    <w:rsid w:val="00434ACF"/>
    <w:rsid w:val="00482693"/>
    <w:rsid w:val="004A6939"/>
    <w:rsid w:val="004C0749"/>
    <w:rsid w:val="004D4ED8"/>
    <w:rsid w:val="005552F7"/>
    <w:rsid w:val="005B27D5"/>
    <w:rsid w:val="005D5DE9"/>
    <w:rsid w:val="005F5A3E"/>
    <w:rsid w:val="006607ED"/>
    <w:rsid w:val="00661A34"/>
    <w:rsid w:val="006D1BD7"/>
    <w:rsid w:val="006D4B9E"/>
    <w:rsid w:val="007224F7"/>
    <w:rsid w:val="007747E2"/>
    <w:rsid w:val="007A2CBB"/>
    <w:rsid w:val="007C4142"/>
    <w:rsid w:val="008E7C49"/>
    <w:rsid w:val="00934012"/>
    <w:rsid w:val="009D0EA8"/>
    <w:rsid w:val="00A55A54"/>
    <w:rsid w:val="00B07805"/>
    <w:rsid w:val="00BC5D16"/>
    <w:rsid w:val="00C97E8B"/>
    <w:rsid w:val="00CD2F85"/>
    <w:rsid w:val="00CD57F2"/>
    <w:rsid w:val="00D543E0"/>
    <w:rsid w:val="00D74CDE"/>
    <w:rsid w:val="00D94A1D"/>
    <w:rsid w:val="00DA6C67"/>
    <w:rsid w:val="00DD133B"/>
    <w:rsid w:val="00DF31A2"/>
    <w:rsid w:val="00E104A4"/>
    <w:rsid w:val="00EE512C"/>
    <w:rsid w:val="00F21681"/>
    <w:rsid w:val="00FC10C0"/>
    <w:rsid w:val="00FD61E7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6C7E1-527C-4135-BB13-49CB7E43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FE1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7</cp:revision>
  <cp:lastPrinted>2017-02-17T02:43:00Z</cp:lastPrinted>
  <dcterms:created xsi:type="dcterms:W3CDTF">2017-02-03T00:23:00Z</dcterms:created>
  <dcterms:modified xsi:type="dcterms:W3CDTF">2017-02-17T02:43:00Z</dcterms:modified>
</cp:coreProperties>
</file>